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55" w:rsidRPr="008A696D" w:rsidRDefault="00615755" w:rsidP="008A696D">
      <w:pPr>
        <w:ind w:left="720" w:firstLine="0"/>
        <w:jc w:val="center"/>
      </w:pPr>
      <w:bookmarkStart w:id="0" w:name="_GoBack"/>
      <w:bookmarkEnd w:id="0"/>
      <w:r w:rsidRPr="008A696D">
        <w:rPr>
          <w:rStyle w:val="a4"/>
          <w:rFonts w:ascii="Times New Roman" w:hAnsi="Times New Roman"/>
          <w:b/>
          <w:bCs/>
          <w:color w:val="auto"/>
        </w:rPr>
        <w:t xml:space="preserve">Приказ Министерства цифрового развития Калужской области от 30 июля 2019 г. </w:t>
      </w:r>
      <w:r w:rsidR="008A696D">
        <w:rPr>
          <w:rStyle w:val="a4"/>
          <w:rFonts w:ascii="Times New Roman" w:hAnsi="Times New Roman"/>
          <w:b/>
          <w:bCs/>
          <w:color w:val="auto"/>
        </w:rPr>
        <w:br/>
        <w:t>№</w:t>
      </w:r>
      <w:r w:rsidRPr="008A696D">
        <w:rPr>
          <w:rStyle w:val="a4"/>
          <w:rFonts w:ascii="Times New Roman" w:hAnsi="Times New Roman"/>
          <w:b/>
          <w:bCs/>
          <w:color w:val="auto"/>
        </w:rPr>
        <w:t xml:space="preserve"> 115 "Об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 Калужской области, подведомственных министерству цифрового развития Калужской области,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задания"</w:t>
      </w:r>
    </w:p>
    <w:p w:rsidR="00615755" w:rsidRPr="008A696D" w:rsidRDefault="00615755">
      <w:pPr>
        <w:rPr>
          <w:rFonts w:ascii="Times New Roman" w:hAnsi="Times New Roman" w:cs="Times New Roman"/>
        </w:rPr>
      </w:pP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Style w:val="a3"/>
          <w:rFonts w:ascii="Times New Roman" w:hAnsi="Times New Roman" w:cs="Times New Roman"/>
          <w:bCs/>
          <w:color w:val="auto"/>
        </w:rPr>
        <w:t>Зарегистрирован в Государственном реестре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Style w:val="a3"/>
          <w:rFonts w:ascii="Times New Roman" w:hAnsi="Times New Roman" w:cs="Times New Roman"/>
          <w:bCs/>
          <w:color w:val="auto"/>
        </w:rPr>
        <w:t>нормативных правовых актов исполнительных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Style w:val="a3"/>
          <w:rFonts w:ascii="Times New Roman" w:hAnsi="Times New Roman" w:cs="Times New Roman"/>
          <w:bCs/>
          <w:color w:val="auto"/>
        </w:rPr>
        <w:t>органов государственной власти Калужской области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Style w:val="a3"/>
          <w:rFonts w:ascii="Times New Roman" w:hAnsi="Times New Roman" w:cs="Times New Roman"/>
          <w:bCs/>
          <w:color w:val="auto"/>
        </w:rPr>
        <w:t>Регистрационный N 8806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Style w:val="a3"/>
          <w:rFonts w:ascii="Times New Roman" w:hAnsi="Times New Roman" w:cs="Times New Roman"/>
          <w:bCs/>
          <w:color w:val="auto"/>
        </w:rPr>
        <w:t>от 13 августа 2019 г.</w:t>
      </w:r>
    </w:p>
    <w:p w:rsidR="00615755" w:rsidRPr="008A696D" w:rsidRDefault="00615755">
      <w:pPr>
        <w:rPr>
          <w:rFonts w:ascii="Times New Roman" w:hAnsi="Times New Roman" w:cs="Times New Roman"/>
        </w:rPr>
      </w:pP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 xml:space="preserve">В соответствии с </w:t>
      </w:r>
      <w:r w:rsidRPr="008A696D">
        <w:rPr>
          <w:rStyle w:val="a4"/>
          <w:rFonts w:ascii="Times New Roman" w:hAnsi="Times New Roman"/>
          <w:color w:val="auto"/>
        </w:rPr>
        <w:t>пунктом 4 статьи 9.2</w:t>
      </w:r>
      <w:r w:rsidRPr="008A696D">
        <w:rPr>
          <w:rFonts w:ascii="Times New Roman" w:hAnsi="Times New Roman" w:cs="Times New Roman"/>
        </w:rPr>
        <w:t xml:space="preserve"> Федерального закона "О некоммерческих организациях", </w:t>
      </w:r>
      <w:r w:rsidRPr="008A696D">
        <w:rPr>
          <w:rStyle w:val="a4"/>
          <w:rFonts w:ascii="Times New Roman" w:hAnsi="Times New Roman"/>
          <w:color w:val="auto"/>
        </w:rPr>
        <w:t>постановлением</w:t>
      </w:r>
      <w:r w:rsidRPr="008A696D">
        <w:rPr>
          <w:rFonts w:ascii="Times New Roman" w:hAnsi="Times New Roman" w:cs="Times New Roman"/>
        </w:rPr>
        <w:t xml:space="preserve"> Правительства Калужской области от 27.12.2018 N 827 "О создании министерства цифрового развития Калужской области" (в ред. </w:t>
      </w:r>
      <w:r w:rsidRPr="008A696D">
        <w:rPr>
          <w:rStyle w:val="a4"/>
          <w:rFonts w:ascii="Times New Roman" w:hAnsi="Times New Roman"/>
          <w:color w:val="auto"/>
        </w:rPr>
        <w:t>постановления</w:t>
      </w:r>
      <w:r w:rsidRPr="008A696D">
        <w:rPr>
          <w:rFonts w:ascii="Times New Roman" w:hAnsi="Times New Roman" w:cs="Times New Roman"/>
        </w:rPr>
        <w:t xml:space="preserve"> Правительства калужской области от 26.03.2019 N 178) приказываю:</w:t>
      </w:r>
    </w:p>
    <w:p w:rsidR="00615755" w:rsidRPr="008A696D" w:rsidRDefault="00615755">
      <w:pPr>
        <w:rPr>
          <w:rFonts w:ascii="Times New Roman" w:hAnsi="Times New Roman" w:cs="Times New Roman"/>
        </w:rPr>
      </w:pPr>
      <w:bookmarkStart w:id="1" w:name="sub_1"/>
      <w:r w:rsidRPr="008A696D">
        <w:rPr>
          <w:rFonts w:ascii="Times New Roman" w:hAnsi="Times New Roman" w:cs="Times New Roman"/>
        </w:rPr>
        <w:t xml:space="preserve">Утвердить прилагаемый </w:t>
      </w:r>
      <w:r w:rsidRPr="008A696D">
        <w:rPr>
          <w:rStyle w:val="a4"/>
          <w:rFonts w:ascii="Times New Roman" w:hAnsi="Times New Roman"/>
          <w:color w:val="auto"/>
        </w:rPr>
        <w:t>Порядок</w:t>
      </w:r>
      <w:r w:rsidRPr="008A696D">
        <w:rPr>
          <w:rFonts w:ascii="Times New Roman" w:hAnsi="Times New Roman" w:cs="Times New Roman"/>
        </w:rPr>
        <w:t xml:space="preserve"> определения платы для физических и юридических лиц за услуги (работы), относящиеся к основным видам деятельности государственных бюджетных учреждений Калужской области, подведомственных министерству цифрового развития Калужской области,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задания.</w:t>
      </w:r>
    </w:p>
    <w:bookmarkEnd w:id="1"/>
    <w:p w:rsidR="00615755" w:rsidRPr="008A696D" w:rsidRDefault="00615755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A696D" w:rsidRPr="008A696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15755" w:rsidRPr="008A696D" w:rsidRDefault="00615755">
            <w:pPr>
              <w:pStyle w:val="a6"/>
              <w:rPr>
                <w:rFonts w:ascii="Times New Roman" w:hAnsi="Times New Roman" w:cs="Times New Roman"/>
              </w:rPr>
            </w:pPr>
            <w:r w:rsidRPr="008A696D">
              <w:rPr>
                <w:rFonts w:ascii="Times New Roman" w:hAnsi="Times New Roman" w:cs="Times New Roman"/>
              </w:rPr>
              <w:t>Министр цифрового развития Калужской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15755" w:rsidRPr="008A696D" w:rsidRDefault="0061575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8A696D">
              <w:rPr>
                <w:rFonts w:ascii="Times New Roman" w:hAnsi="Times New Roman" w:cs="Times New Roman"/>
              </w:rPr>
              <w:t>А.В. Архангельский</w:t>
            </w:r>
          </w:p>
        </w:tc>
      </w:tr>
    </w:tbl>
    <w:p w:rsidR="00615755" w:rsidRPr="008A696D" w:rsidRDefault="00615755">
      <w:pPr>
        <w:rPr>
          <w:rFonts w:ascii="Times New Roman" w:hAnsi="Times New Roman" w:cs="Times New Roman"/>
        </w:rPr>
      </w:pPr>
    </w:p>
    <w:p w:rsidR="00615755" w:rsidRPr="008A696D" w:rsidRDefault="00615755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" w:name="sub_1000"/>
      <w:r w:rsidRPr="008A696D">
        <w:rPr>
          <w:rStyle w:val="a3"/>
          <w:rFonts w:ascii="Times New Roman" w:hAnsi="Times New Roman" w:cs="Times New Roman"/>
          <w:bCs/>
          <w:color w:val="auto"/>
        </w:rPr>
        <w:t>Приложение</w:t>
      </w:r>
      <w:r w:rsidRPr="008A696D">
        <w:rPr>
          <w:rStyle w:val="a3"/>
          <w:rFonts w:ascii="Times New Roman" w:hAnsi="Times New Roman" w:cs="Times New Roman"/>
          <w:bCs/>
          <w:color w:val="auto"/>
        </w:rPr>
        <w:br/>
        <w:t>к приказу</w:t>
      </w:r>
      <w:r w:rsidRPr="008A696D">
        <w:rPr>
          <w:rStyle w:val="a3"/>
          <w:rFonts w:ascii="Times New Roman" w:hAnsi="Times New Roman" w:cs="Times New Roman"/>
          <w:bCs/>
          <w:color w:val="auto"/>
        </w:rPr>
        <w:br/>
        <w:t>министерства цифрового</w:t>
      </w:r>
      <w:r w:rsidRPr="008A696D">
        <w:rPr>
          <w:rStyle w:val="a3"/>
          <w:rFonts w:ascii="Times New Roman" w:hAnsi="Times New Roman" w:cs="Times New Roman"/>
          <w:bCs/>
          <w:color w:val="auto"/>
        </w:rPr>
        <w:br/>
        <w:t>развития Калужской области</w:t>
      </w:r>
      <w:r w:rsidRPr="008A696D">
        <w:rPr>
          <w:rStyle w:val="a3"/>
          <w:rFonts w:ascii="Times New Roman" w:hAnsi="Times New Roman" w:cs="Times New Roman"/>
          <w:bCs/>
          <w:color w:val="auto"/>
        </w:rPr>
        <w:br/>
        <w:t xml:space="preserve">от 30 июля 2019 г. </w:t>
      </w:r>
      <w:r w:rsidR="008A696D">
        <w:rPr>
          <w:rStyle w:val="a3"/>
          <w:rFonts w:ascii="Times New Roman" w:hAnsi="Times New Roman" w:cs="Times New Roman"/>
          <w:bCs/>
          <w:color w:val="auto"/>
        </w:rPr>
        <w:t xml:space="preserve">№ </w:t>
      </w:r>
      <w:r w:rsidRPr="008A696D">
        <w:rPr>
          <w:rStyle w:val="a3"/>
          <w:rFonts w:ascii="Times New Roman" w:hAnsi="Times New Roman" w:cs="Times New Roman"/>
          <w:bCs/>
          <w:color w:val="auto"/>
        </w:rPr>
        <w:t>115</w:t>
      </w:r>
    </w:p>
    <w:bookmarkEnd w:id="2"/>
    <w:p w:rsidR="00615755" w:rsidRPr="008A696D" w:rsidRDefault="00615755">
      <w:pPr>
        <w:rPr>
          <w:rFonts w:ascii="Times New Roman" w:hAnsi="Times New Roman" w:cs="Times New Roman"/>
        </w:rPr>
      </w:pPr>
    </w:p>
    <w:p w:rsidR="00615755" w:rsidRPr="008A696D" w:rsidRDefault="00615755">
      <w:pPr>
        <w:pStyle w:val="1"/>
        <w:rPr>
          <w:rFonts w:ascii="Times New Roman" w:hAnsi="Times New Roman" w:cs="Times New Roman"/>
          <w:color w:val="auto"/>
        </w:rPr>
      </w:pPr>
      <w:r w:rsidRPr="008A696D">
        <w:rPr>
          <w:rFonts w:ascii="Times New Roman" w:hAnsi="Times New Roman" w:cs="Times New Roman"/>
          <w:color w:val="auto"/>
        </w:rPr>
        <w:t>Порядок</w:t>
      </w:r>
      <w:r w:rsidRPr="008A696D">
        <w:rPr>
          <w:rFonts w:ascii="Times New Roman" w:hAnsi="Times New Roman" w:cs="Times New Roman"/>
          <w:color w:val="auto"/>
        </w:rPr>
        <w:br/>
        <w:t>определения платы для физических и юридических лиц за услуги (работы), относящиеся к основным видам деятельности государственных бюджетных учреждений Калужской области, подведомственных министерству цифрового развития Калужской области,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</w:p>
    <w:p w:rsidR="00615755" w:rsidRPr="008A696D" w:rsidRDefault="00615755">
      <w:pPr>
        <w:rPr>
          <w:rFonts w:ascii="Times New Roman" w:hAnsi="Times New Roman" w:cs="Times New Roman"/>
        </w:rPr>
      </w:pPr>
    </w:p>
    <w:p w:rsidR="00615755" w:rsidRPr="008A696D" w:rsidRDefault="00615755">
      <w:pPr>
        <w:rPr>
          <w:rFonts w:ascii="Times New Roman" w:hAnsi="Times New Roman" w:cs="Times New Roman"/>
        </w:rPr>
      </w:pPr>
      <w:bookmarkStart w:id="3" w:name="sub_1001"/>
      <w:r w:rsidRPr="008A696D">
        <w:rPr>
          <w:rFonts w:ascii="Times New Roman" w:hAnsi="Times New Roman" w:cs="Times New Roman"/>
        </w:rPr>
        <w:t xml:space="preserve">1. Настоящий Порядок определения платы для физических и юридических лиц за услуги (работы), относящиеся к основным видам деятельности государственных бюджетных учреждений Калужской области, подведомственных министерству цифрового развития Калужской области,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(далее - Порядок), разработан в целях установления единого подхода к формированию государственными бюджетными учреждениями Калужской области, находящимися в ведении министерства цифрового развития Калужской области, платы для физических и юридических лиц за услуги (работы), относящиеся к основным видам деятельности государственного бюджетного учреждения Калужской области, а также в случаях, определенных федеральными законами, в </w:t>
      </w:r>
      <w:r w:rsidRPr="008A696D">
        <w:rPr>
          <w:rFonts w:ascii="Times New Roman" w:hAnsi="Times New Roman" w:cs="Times New Roman"/>
        </w:rPr>
        <w:lastRenderedPageBreak/>
        <w:t>пределах установленного государственного задания (далее - платные услуги (работы)).</w:t>
      </w:r>
    </w:p>
    <w:p w:rsidR="00615755" w:rsidRPr="008A696D" w:rsidRDefault="00615755">
      <w:pPr>
        <w:rPr>
          <w:rFonts w:ascii="Times New Roman" w:hAnsi="Times New Roman" w:cs="Times New Roman"/>
        </w:rPr>
      </w:pPr>
      <w:bookmarkStart w:id="4" w:name="sub_1002"/>
      <w:bookmarkEnd w:id="3"/>
      <w:r w:rsidRPr="008A696D">
        <w:rPr>
          <w:rFonts w:ascii="Times New Roman" w:hAnsi="Times New Roman" w:cs="Times New Roman"/>
        </w:rPr>
        <w:t>2. Порядок распространяется на государственные бюджетные учреждения Калужской области, в отношении которых министерство цифрового развития Калужской области осуществляет функции и полномочия учредителя (далее - учреждения), в отношении услуг (работ), оказываемых (выполняемых) учреждением и относящихся в соответствии с уставом к его основным видам деятельности.</w:t>
      </w:r>
    </w:p>
    <w:p w:rsidR="00615755" w:rsidRPr="008A696D" w:rsidRDefault="00615755">
      <w:pPr>
        <w:rPr>
          <w:rFonts w:ascii="Times New Roman" w:hAnsi="Times New Roman" w:cs="Times New Roman"/>
        </w:rPr>
      </w:pPr>
      <w:bookmarkStart w:id="5" w:name="sub_1003"/>
      <w:bookmarkEnd w:id="4"/>
      <w:r w:rsidRPr="008A696D">
        <w:rPr>
          <w:rFonts w:ascii="Times New Roman" w:hAnsi="Times New Roman" w:cs="Times New Roman"/>
        </w:rPr>
        <w:t>3. Размер платы за платные услуги (работы) определяется по согласованию с министерством цифрового развития Калужской области.</w:t>
      </w:r>
    </w:p>
    <w:p w:rsidR="00615755" w:rsidRPr="008A696D" w:rsidRDefault="00615755">
      <w:pPr>
        <w:rPr>
          <w:rFonts w:ascii="Times New Roman" w:hAnsi="Times New Roman" w:cs="Times New Roman"/>
        </w:rPr>
      </w:pPr>
      <w:bookmarkStart w:id="6" w:name="sub_1004"/>
      <w:bookmarkEnd w:id="5"/>
      <w:r w:rsidRPr="008A696D">
        <w:rPr>
          <w:rFonts w:ascii="Times New Roman" w:hAnsi="Times New Roman" w:cs="Times New Roman"/>
        </w:rPr>
        <w:t>4. Размер платы за платные услуги (работы) определяется на основании:</w:t>
      </w:r>
    </w:p>
    <w:bookmarkEnd w:id="6"/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установленных нормативными правовыми актами Российской Федерации, Калужской области цен (тарифов) на соответствующие платные услуги (работы) по основным видам деятельности учреждения (при наличии);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размера расчетных и расчетно-нормативных затрат на оказание учреждением платных услуг (работ)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- анализа фактических затрат учреждения на оказание платных услуг (работ) по основным видам деятельности в предшествующие периоды;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- прогнозной информации о динамике изменения уровня цен (тарифов) в составе затрат на оказание учреждением платных услуг (работ)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- 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- анализа существующего и прогнозируемого объема спроса на аналогичные услуги (работы).</w:t>
      </w:r>
    </w:p>
    <w:p w:rsidR="00615755" w:rsidRPr="008A696D" w:rsidRDefault="00615755">
      <w:pPr>
        <w:rPr>
          <w:rFonts w:ascii="Times New Roman" w:hAnsi="Times New Roman" w:cs="Times New Roman"/>
        </w:rPr>
      </w:pPr>
      <w:bookmarkStart w:id="7" w:name="sub_1005"/>
      <w:r w:rsidRPr="008A696D">
        <w:rPr>
          <w:rFonts w:ascii="Times New Roman" w:hAnsi="Times New Roman" w:cs="Times New Roman"/>
        </w:rPr>
        <w:t>5. Размер платы за услуги (работы) утверждается руководителем учреждения и устанавливается на соответствующий финансовый год.</w:t>
      </w:r>
    </w:p>
    <w:bookmarkEnd w:id="7"/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Предложение о необходимости установления размера платы за услуги (работы) и (или) исходные данные и результаты расчетов по определению размера платы за услуги (работы) для его согласования представляются учреждением в орган, осуществляющий функции и полномочия учредителя, не позднее 30 календарных дней до даты их установления.</w:t>
      </w:r>
    </w:p>
    <w:p w:rsidR="00615755" w:rsidRPr="008A696D" w:rsidRDefault="00615755">
      <w:pPr>
        <w:rPr>
          <w:rFonts w:ascii="Times New Roman" w:hAnsi="Times New Roman" w:cs="Times New Roman"/>
        </w:rPr>
      </w:pPr>
      <w:bookmarkStart w:id="8" w:name="sub_1006"/>
      <w:r w:rsidRPr="008A696D">
        <w:rPr>
          <w:rFonts w:ascii="Times New Roman" w:hAnsi="Times New Roman" w:cs="Times New Roman"/>
        </w:rPr>
        <w:t>6. Определенный в соответствии с настоящим Порядком размер платы для граждан и юридических лиц за услуги (работы) используется для определения объема поступлений от оказания (выполнения) учреждением платных услуг (работ), предоставление которых осуществляется за плату, при составлении плана финансово-хозяйственной деятельности учреждения на очередной финансовый год и плановый период.</w:t>
      </w:r>
    </w:p>
    <w:p w:rsidR="00615755" w:rsidRPr="008A696D" w:rsidRDefault="00615755">
      <w:pPr>
        <w:rPr>
          <w:rFonts w:ascii="Times New Roman" w:hAnsi="Times New Roman" w:cs="Times New Roman"/>
        </w:rPr>
      </w:pPr>
      <w:bookmarkStart w:id="9" w:name="sub_1007"/>
      <w:bookmarkEnd w:id="8"/>
      <w:r w:rsidRPr="008A696D">
        <w:rPr>
          <w:rFonts w:ascii="Times New Roman" w:hAnsi="Times New Roman" w:cs="Times New Roman"/>
        </w:rPr>
        <w:t>7. Учреждение, оказывающее платные услуги (работы), обязано своевременно и в доступном месте предоставить гражданам и юридическим лицам необходимую и достоверную информацию о возможности и условиях получения услуг (работ), а также о размере платы и порядке их оказания (выполнения).</w:t>
      </w:r>
    </w:p>
    <w:bookmarkEnd w:id="9"/>
    <w:p w:rsidR="00615755" w:rsidRPr="008A696D" w:rsidRDefault="00615755">
      <w:pPr>
        <w:rPr>
          <w:rFonts w:ascii="Times New Roman" w:hAnsi="Times New Roman" w:cs="Times New Roman"/>
        </w:rPr>
      </w:pPr>
      <w:r w:rsidRPr="008A696D">
        <w:rPr>
          <w:rFonts w:ascii="Times New Roman" w:hAnsi="Times New Roman" w:cs="Times New Roman"/>
        </w:rPr>
        <w:t>Оказание услуг (выполнение работ) для граждан и юридических лиц за плату осуществляется на одинаковых условиях при оказании (выполнении) одних и тех же услуг (работ).</w:t>
      </w:r>
    </w:p>
    <w:p w:rsidR="00615755" w:rsidRPr="008A696D" w:rsidRDefault="00615755">
      <w:pPr>
        <w:rPr>
          <w:rFonts w:ascii="Times New Roman" w:hAnsi="Times New Roman" w:cs="Times New Roman"/>
        </w:rPr>
      </w:pPr>
    </w:p>
    <w:sectPr w:rsidR="00615755" w:rsidRPr="008A696D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04" w:rsidRDefault="00AF0804">
      <w:r>
        <w:separator/>
      </w:r>
    </w:p>
  </w:endnote>
  <w:endnote w:type="continuationSeparator" w:id="0">
    <w:p w:rsidR="00AF0804" w:rsidRDefault="00AF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F08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04" w:rsidRDefault="00AF0804">
      <w:r>
        <w:separator/>
      </w:r>
    </w:p>
  </w:footnote>
  <w:footnote w:type="continuationSeparator" w:id="0">
    <w:p w:rsidR="00AF0804" w:rsidRDefault="00AF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6D"/>
    <w:rsid w:val="00615755"/>
    <w:rsid w:val="008A696D"/>
    <w:rsid w:val="00AF0804"/>
    <w:rsid w:val="00C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7E8DCA-0852-4B79-B9A0-55899296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OB</cp:lastModifiedBy>
  <cp:revision>2</cp:revision>
  <dcterms:created xsi:type="dcterms:W3CDTF">2023-03-06T08:25:00Z</dcterms:created>
  <dcterms:modified xsi:type="dcterms:W3CDTF">2023-03-06T08:25:00Z</dcterms:modified>
</cp:coreProperties>
</file>